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4DF0" w14:textId="31D11495" w:rsidR="002455D9" w:rsidRPr="00AC37BC" w:rsidRDefault="00AC37BC">
      <w:pPr>
        <w:pStyle w:val="ListParagraph"/>
        <w:jc w:val="center"/>
        <w:rPr>
          <w:b/>
          <w:sz w:val="28"/>
          <w:szCs w:val="28"/>
        </w:rPr>
      </w:pPr>
      <w:r w:rsidRPr="00AC37BC">
        <w:rPr>
          <w:b/>
          <w:sz w:val="28"/>
          <w:szCs w:val="28"/>
        </w:rPr>
        <w:t>Franchisee Policy Template</w:t>
      </w:r>
    </w:p>
    <w:p w14:paraId="4EF94DF1" w14:textId="64832CAB" w:rsidR="002455D9" w:rsidRPr="00AC37BC" w:rsidRDefault="008B1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NORCORT ENTERPRISES INC.’S</w:t>
      </w:r>
      <w:r w:rsidR="00AC37BC" w:rsidRPr="00AC37BC">
        <w:rPr>
          <w:b/>
          <w:sz w:val="28"/>
          <w:szCs w:val="28"/>
        </w:rPr>
        <w:t xml:space="preserve"> </w:t>
      </w:r>
      <w:r w:rsidR="00AC37BC" w:rsidRPr="00AC37BC">
        <w:rPr>
          <w:b/>
          <w:bCs/>
          <w:sz w:val="28"/>
          <w:szCs w:val="28"/>
        </w:rPr>
        <w:t xml:space="preserve">Responsible and Ethical Recruitment </w:t>
      </w:r>
      <w:r w:rsidR="00AC37BC" w:rsidRPr="00AC37BC">
        <w:rPr>
          <w:b/>
          <w:sz w:val="28"/>
          <w:szCs w:val="28"/>
        </w:rPr>
        <w:t>Policy</w:t>
      </w:r>
    </w:p>
    <w:p w14:paraId="4EF94DF2" w14:textId="77777777" w:rsidR="002455D9" w:rsidRDefault="002455D9">
      <w:pPr>
        <w:rPr>
          <w:b/>
        </w:rPr>
      </w:pPr>
    </w:p>
    <w:p w14:paraId="4EF94DF3" w14:textId="65530DBA" w:rsidR="002455D9" w:rsidRDefault="00AC37BC">
      <w:pPr>
        <w:rPr>
          <w:b/>
        </w:rPr>
      </w:pPr>
      <w:r>
        <w:rPr>
          <w:b/>
        </w:rPr>
        <w:t xml:space="preserve">About This Policy </w:t>
      </w:r>
    </w:p>
    <w:p w14:paraId="4EF94DF4" w14:textId="3856D915" w:rsidR="002455D9" w:rsidRDefault="008B1E4A">
      <w:r>
        <w:t>NORCORT ENTERPRISES INC.</w:t>
      </w:r>
      <w:r w:rsidR="00AC37BC">
        <w:t xml:space="preserve"> is committed to the principles of responsible and ethical recruitment in our employment practices. </w:t>
      </w:r>
      <w:r>
        <w:t>NORCORT ENTERPRISES INC.</w:t>
      </w:r>
      <w:r w:rsidR="00AC37BC">
        <w:t xml:space="preserve"> independently owns and operates this McDonald’s-brand restaurant and </w:t>
      </w:r>
      <w:r w:rsidR="7C4EFB56">
        <w:t xml:space="preserve">is alone </w:t>
      </w:r>
      <w:r w:rsidR="3DB4B23D">
        <w:t>responsible</w:t>
      </w:r>
      <w:r w:rsidR="7C4EFB56">
        <w:t xml:space="preserve"> for </w:t>
      </w:r>
      <w:r w:rsidR="0BE9FF6C">
        <w:t>determin</w:t>
      </w:r>
      <w:r w:rsidR="40ECBFAD">
        <w:t>ing</w:t>
      </w:r>
      <w:r w:rsidR="00AC37BC">
        <w:t xml:space="preserve"> the employment and recruitment policies and practices in effect for its restaurants and staff</w:t>
      </w:r>
      <w:proofErr w:type="gramStart"/>
      <w:r w:rsidR="00AC37BC">
        <w:t xml:space="preserve">.  </w:t>
      </w:r>
      <w:proofErr w:type="gramEnd"/>
    </w:p>
    <w:p w14:paraId="4EF94DF5" w14:textId="77777777" w:rsidR="002455D9" w:rsidRDefault="002455D9"/>
    <w:p w14:paraId="4EF94DF6" w14:textId="77777777" w:rsidR="002455D9" w:rsidRDefault="00AC37BC">
      <w:r>
        <w:t xml:space="preserve">This Policy applies (without limitation) to: </w:t>
      </w:r>
    </w:p>
    <w:p w14:paraId="4EF94DF7" w14:textId="7E243D88" w:rsidR="002455D9" w:rsidRDefault="00AC37BC">
      <w:pPr>
        <w:widowControl/>
        <w:numPr>
          <w:ilvl w:val="0"/>
          <w:numId w:val="7"/>
        </w:numPr>
        <w:spacing w:after="160" w:line="259" w:lineRule="auto"/>
        <w:contextualSpacing/>
      </w:pPr>
      <w:r>
        <w:t xml:space="preserve">all restaurant employees and staff employees of </w:t>
      </w:r>
      <w:bookmarkStart w:id="0" w:name="_Hlk101796798"/>
      <w:bookmarkStart w:id="1" w:name="_Hlk163801680"/>
      <w:r w:rsidR="00BE1A94">
        <w:t xml:space="preserve">NORCORT ENTERPRISES </w:t>
      </w:r>
      <w:bookmarkEnd w:id="1"/>
      <w:proofErr w:type="gramStart"/>
      <w:r w:rsidR="00B3454F">
        <w:t>INC.</w:t>
      </w:r>
      <w:r>
        <w:t xml:space="preserve">  </w:t>
      </w:r>
      <w:proofErr w:type="gramEnd"/>
    </w:p>
    <w:bookmarkEnd w:id="0"/>
    <w:p w14:paraId="4EF94DF8" w14:textId="0C31C26B" w:rsidR="002455D9" w:rsidRDefault="00AC37BC">
      <w:pPr>
        <w:widowControl/>
        <w:numPr>
          <w:ilvl w:val="0"/>
          <w:numId w:val="7"/>
        </w:numPr>
        <w:spacing w:after="160" w:line="259" w:lineRule="auto"/>
        <w:contextualSpacing/>
      </w:pPr>
      <w:r>
        <w:t xml:space="preserve">all third parties </w:t>
      </w:r>
      <w:r w:rsidRPr="6B485490">
        <w:rPr>
          <w:rFonts w:eastAsia="Times New Roman"/>
        </w:rPr>
        <w:t>recruiting and/ or managing migrant labor on behalf of</w:t>
      </w:r>
      <w:r w:rsidR="00B3454F" w:rsidRPr="00B3454F">
        <w:t xml:space="preserve"> </w:t>
      </w:r>
      <w:r w:rsidR="00B3454F">
        <w:t>NORCORT ENTERPRISES INC</w:t>
      </w:r>
      <w:r w:rsidRPr="6B485490">
        <w:rPr>
          <w:rFonts w:eastAsia="Times New Roman"/>
        </w:rPr>
        <w:t xml:space="preserve"> </w:t>
      </w:r>
      <w:r>
        <w:t xml:space="preserve">.  </w:t>
      </w:r>
    </w:p>
    <w:p w14:paraId="4EF94DFB" w14:textId="2A2E9EC7" w:rsidR="002455D9" w:rsidRDefault="00B3454F">
      <w:pPr>
        <w:rPr>
          <w:b/>
        </w:rPr>
      </w:pPr>
      <w:r>
        <w:t>NORCORT ENTERPRISES INC</w:t>
      </w:r>
      <w:r>
        <w:rPr>
          <w:b/>
        </w:rPr>
        <w:t xml:space="preserve"> </w:t>
      </w:r>
      <w:r w:rsidR="00AC37BC">
        <w:rPr>
          <w:b/>
        </w:rPr>
        <w:t xml:space="preserve">commitments </w:t>
      </w:r>
    </w:p>
    <w:p w14:paraId="4EF94DFC" w14:textId="77777777" w:rsidR="002455D9" w:rsidRDefault="002455D9"/>
    <w:p w14:paraId="4EF94DFE" w14:textId="702CDD21" w:rsidR="002455D9" w:rsidRDefault="00B3454F">
      <w:pPr>
        <w:spacing w:line="257" w:lineRule="auto"/>
        <w:rPr>
          <w:rFonts w:ascii="Calibri" w:hAnsi="Calibri" w:cs="Calibri"/>
        </w:rPr>
      </w:pPr>
      <w:r>
        <w:t>NORCORT ENTERPRISES INC</w:t>
      </w:r>
      <w:r>
        <w:t xml:space="preserve"> </w:t>
      </w:r>
      <w:r w:rsidR="00AC37BC">
        <w:t>is committed to the principles of responsible and ethical recruitment in relation to all our employees, interns, temporary workers, independent contractors and require the same of our</w:t>
      </w:r>
      <w:r w:rsidR="68D92074">
        <w:t xml:space="preserve"> third-party recruiting agencies</w:t>
      </w:r>
      <w:r w:rsidR="3ED36972">
        <w:t xml:space="preserve"> and companies who manage labor on our behalf</w:t>
      </w:r>
      <w:proofErr w:type="gramStart"/>
      <w:r w:rsidR="3ED36972">
        <w:t>.</w:t>
      </w:r>
      <w:r w:rsidR="68D92074">
        <w:t xml:space="preserve"> </w:t>
      </w:r>
      <w:r w:rsidR="00A0721E">
        <w:t xml:space="preserve"> </w:t>
      </w:r>
      <w:proofErr w:type="gramEnd"/>
      <w:r w:rsidR="596B0A18">
        <w:t xml:space="preserve">We make our Responsible and Ethical Recruitment Principles available to other third-party contractors to educate them on our responsible recruitment standards and encourage them to develop similar policies and procedures for their own business operations. </w:t>
      </w:r>
    </w:p>
    <w:p w14:paraId="026DCB77" w14:textId="77777777" w:rsidR="00A0721E" w:rsidRDefault="00A0721E">
      <w:pPr>
        <w:spacing w:line="257" w:lineRule="auto"/>
        <w:rPr>
          <w:rFonts w:eastAsia="Speedee" w:cs="Speedee"/>
        </w:rPr>
      </w:pPr>
    </w:p>
    <w:p w14:paraId="4EF94DFF" w14:textId="2765AB6A" w:rsidR="002455D9" w:rsidRDefault="00AC37BC">
      <w:pPr>
        <w:spacing w:line="257" w:lineRule="auto"/>
        <w:rPr>
          <w:rFonts w:eastAsia="Speedee" w:cs="Speedee"/>
        </w:rPr>
      </w:pPr>
      <w:r>
        <w:rPr>
          <w:rFonts w:eastAsia="Speedee" w:cs="Speedee"/>
        </w:rPr>
        <w:t xml:space="preserve">We are  committed to eliminating the practice of migrant workers paying recruitment fees and related costs to secure their employment as informed by the ILO’s </w:t>
      </w:r>
      <w:hyperlink r:id="rId11" w:anchor=":~:text=ILO%20General%20principles%20for%20fair%20recruitment%20Non-binding%20principles,labour%2C%20trafficking%20in%20persons%2C%20migrant%20workers%2C%20labour%20migration">
        <w:r>
          <w:rPr>
            <w:rStyle w:val="Hyperlink"/>
            <w:rFonts w:eastAsia="Speedee" w:cs="Speedee"/>
          </w:rPr>
          <w:t>general principles</w:t>
        </w:r>
      </w:hyperlink>
      <w:r>
        <w:rPr>
          <w:rFonts w:eastAsia="Speedee" w:cs="Speedee"/>
        </w:rPr>
        <w:t xml:space="preserve"> and operational guidelines for fair recruitment and the </w:t>
      </w:r>
      <w:hyperlink r:id="rId12">
        <w:r>
          <w:rPr>
            <w:rStyle w:val="Hyperlink"/>
            <w:rFonts w:eastAsia="Speedee" w:cs="Speedee"/>
          </w:rPr>
          <w:t>Employer Pays Principle</w:t>
        </w:r>
      </w:hyperlink>
      <w:r>
        <w:rPr>
          <w:rFonts w:eastAsia="Speedee" w:cs="Speedee"/>
        </w:rPr>
        <w:t xml:space="preserve">. </w:t>
      </w:r>
    </w:p>
    <w:p w14:paraId="4EF94E00" w14:textId="77777777" w:rsidR="002455D9" w:rsidRDefault="002455D9">
      <w:pPr>
        <w:spacing w:line="257" w:lineRule="auto"/>
        <w:rPr>
          <w:rFonts w:eastAsia="Speedee" w:cs="Speedee"/>
        </w:rPr>
      </w:pPr>
    </w:p>
    <w:p w14:paraId="4EF94E01" w14:textId="737F7C3E" w:rsidR="002455D9" w:rsidRDefault="00B3454F">
      <w:r>
        <w:t>NORCORT ENTERPRISES INC</w:t>
      </w:r>
      <w:r>
        <w:t xml:space="preserve"> </w:t>
      </w:r>
      <w:r w:rsidR="00AC37BC">
        <w:t>condemns all forms of slavery, forced labor, human trafficking, or exploitation, and we prohibit such practices across our business.</w:t>
      </w:r>
    </w:p>
    <w:p w14:paraId="4EF94E02" w14:textId="77777777" w:rsidR="002455D9" w:rsidRDefault="002455D9">
      <w:pPr>
        <w:tabs>
          <w:tab w:val="num" w:pos="720"/>
        </w:tabs>
      </w:pPr>
    </w:p>
    <w:p w14:paraId="4EF94E03" w14:textId="5740C43C" w:rsidR="002455D9" w:rsidRDefault="00AC37BC">
      <w:pPr>
        <w:rPr>
          <w:b/>
        </w:rPr>
      </w:pPr>
      <w:r>
        <w:rPr>
          <w:b/>
        </w:rPr>
        <w:t>All</w:t>
      </w:r>
      <w:r w:rsidR="00B3454F" w:rsidRPr="00B3454F">
        <w:t xml:space="preserve"> </w:t>
      </w:r>
      <w:r w:rsidR="00B3454F">
        <w:t>NORCORT ENTERPRISES INC</w:t>
      </w:r>
      <w:r>
        <w:rPr>
          <w:b/>
        </w:rPr>
        <w:t xml:space="preserve"> restaurant employees and staff when engaging in the recruitment of migrant workers </w:t>
      </w:r>
      <w:proofErr w:type="gramStart"/>
      <w:r>
        <w:rPr>
          <w:b/>
        </w:rPr>
        <w:t>are expected</w:t>
      </w:r>
      <w:proofErr w:type="gramEnd"/>
      <w:r>
        <w:rPr>
          <w:b/>
        </w:rPr>
        <w:t xml:space="preserve"> to implement the following standards:</w:t>
      </w:r>
    </w:p>
    <w:p w14:paraId="4EF94E04" w14:textId="77777777" w:rsidR="002455D9" w:rsidRDefault="002455D9">
      <w:pPr>
        <w:rPr>
          <w:b/>
        </w:rPr>
      </w:pPr>
    </w:p>
    <w:p w14:paraId="4EF94E05" w14:textId="36AEF0DF" w:rsidR="002455D9" w:rsidRDefault="00AC37BC">
      <w:pPr>
        <w:pStyle w:val="ListParagraph"/>
        <w:widowControl/>
        <w:numPr>
          <w:ilvl w:val="0"/>
          <w:numId w:val="12"/>
        </w:numPr>
        <w:spacing w:afterLines="25" w:after="60" w:line="276" w:lineRule="auto"/>
        <w:contextualSpacing/>
        <w:rPr>
          <w:strike/>
        </w:rPr>
      </w:pPr>
      <w:r>
        <w:t xml:space="preserve">Workers do not pay recruitment fees </w:t>
      </w:r>
      <w:r>
        <w:rPr>
          <w:rFonts w:eastAsia="Times New Roman"/>
        </w:rPr>
        <w:t xml:space="preserve">—whether to a private labor broker/ employment agent or to the employer </w:t>
      </w:r>
      <w:r w:rsidR="00B3454F">
        <w:rPr>
          <w:rFonts w:eastAsia="Times New Roman"/>
        </w:rPr>
        <w:t>itself.</w:t>
      </w:r>
    </w:p>
    <w:p w14:paraId="4EF94E06" w14:textId="7E7C4DED" w:rsidR="002455D9" w:rsidRDefault="00AC37BC">
      <w:pPr>
        <w:pStyle w:val="ListParagraph"/>
        <w:widowControl/>
        <w:numPr>
          <w:ilvl w:val="0"/>
          <w:numId w:val="12"/>
        </w:numPr>
        <w:spacing w:after="60"/>
        <w:ind w:right="1440"/>
        <w:rPr>
          <w:rFonts w:eastAsia="Times New Roman"/>
        </w:rPr>
      </w:pPr>
      <w:r>
        <w:rPr>
          <w:rFonts w:eastAsia="Times New Roman"/>
        </w:rPr>
        <w:t xml:space="preserve">Workers </w:t>
      </w:r>
      <w:proofErr w:type="gramStart"/>
      <w:r>
        <w:rPr>
          <w:rFonts w:eastAsia="Times New Roman"/>
        </w:rPr>
        <w:t>are provided</w:t>
      </w:r>
      <w:proofErr w:type="gramEnd"/>
      <w:r>
        <w:rPr>
          <w:rFonts w:eastAsia="Times New Roman"/>
        </w:rPr>
        <w:t xml:space="preserve"> contracts in a language fully understandable by the workers at the point of recruitment and prior to </w:t>
      </w:r>
      <w:r w:rsidR="00B3454F">
        <w:rPr>
          <w:rFonts w:eastAsia="Times New Roman"/>
        </w:rPr>
        <w:t>deployment.</w:t>
      </w:r>
    </w:p>
    <w:p w14:paraId="4EF94E07" w14:textId="70024486" w:rsidR="002455D9" w:rsidRDefault="00B3454F">
      <w:pPr>
        <w:pStyle w:val="ListParagraph"/>
        <w:widowControl/>
        <w:numPr>
          <w:ilvl w:val="0"/>
          <w:numId w:val="12"/>
        </w:numPr>
        <w:spacing w:after="60"/>
        <w:contextualSpacing/>
        <w:rPr>
          <w:rFonts w:eastAsia="Times New Roman"/>
        </w:rPr>
      </w:pPr>
      <w:r>
        <w:t>NORCORT ENTERPRISES INC</w:t>
      </w:r>
      <w:r>
        <w:rPr>
          <w:rFonts w:eastAsia="Times New Roman"/>
        </w:rPr>
        <w:t xml:space="preserve"> </w:t>
      </w:r>
      <w:r w:rsidR="00AC37BC">
        <w:rPr>
          <w:rFonts w:eastAsia="Times New Roman"/>
        </w:rPr>
        <w:t xml:space="preserve">do not keep or withhold any government-issued identification, monetary deposits, bonding, or other collateral as a condition of employment; and </w:t>
      </w:r>
    </w:p>
    <w:p w14:paraId="4EF94E08" w14:textId="77777777" w:rsidR="002455D9" w:rsidRDefault="00AC37BC">
      <w:pPr>
        <w:pStyle w:val="ListParagraph"/>
        <w:widowControl/>
        <w:numPr>
          <w:ilvl w:val="0"/>
          <w:numId w:val="12"/>
        </w:numPr>
        <w:spacing w:after="60"/>
        <w:contextualSpacing/>
        <w:rPr>
          <w:rFonts w:eastAsia="Times New Roman"/>
        </w:rPr>
      </w:pPr>
      <w:r>
        <w:rPr>
          <w:rFonts w:eastAsia="Times New Roman"/>
        </w:rPr>
        <w:t>If workers reside in employer-provided housing, there must be a plan for management of safe housing and accommodation, including that it is structurally sound and in good repair.</w:t>
      </w:r>
    </w:p>
    <w:p w14:paraId="4EF94E0A" w14:textId="77777777" w:rsidR="002455D9" w:rsidRDefault="002455D9">
      <w:pPr>
        <w:rPr>
          <w:b/>
        </w:rPr>
      </w:pPr>
    </w:p>
    <w:p w14:paraId="14756FFC" w14:textId="747143BD" w:rsidR="005013AA" w:rsidRPr="00A0721E" w:rsidRDefault="00AC37BC">
      <w:pPr>
        <w:rPr>
          <w:b/>
        </w:rPr>
      </w:pPr>
      <w:r>
        <w:rPr>
          <w:b/>
        </w:rPr>
        <w:t>How we Help Ensure Responsible and Ethical Recruitment of Migrant Workers</w:t>
      </w:r>
    </w:p>
    <w:p w14:paraId="4180C9C6" w14:textId="77777777" w:rsidR="005013AA" w:rsidRDefault="005013AA"/>
    <w:p w14:paraId="4EF94E0D" w14:textId="5F2461F4" w:rsidR="002455D9" w:rsidRDefault="00AC37BC">
      <w:r>
        <w:t xml:space="preserve">We encourage open and honest </w:t>
      </w:r>
      <w:r w:rsidR="00B3454F">
        <w:t>communication</w:t>
      </w:r>
      <w:r>
        <w:t xml:space="preserve"> among our employees and our business partners. Employees may raise recruitment-related issues, or report potential or actual responsible recruitment </w:t>
      </w:r>
      <w:r>
        <w:lastRenderedPageBreak/>
        <w:t xml:space="preserve">violations through </w:t>
      </w:r>
      <w:proofErr w:type="gramStart"/>
      <w:r>
        <w:t>a number of</w:t>
      </w:r>
      <w:proofErr w:type="gramEnd"/>
      <w:r>
        <w:t xml:space="preserve"> reporting channels, including contacting their manager, a designated Human Resources representative, or another designated representative of </w:t>
      </w:r>
      <w:r w:rsidR="00B3454F">
        <w:t>NORCORT ENTERPRISES INC</w:t>
      </w:r>
      <w:r w:rsidR="00B3454F">
        <w:t xml:space="preserve"> </w:t>
      </w:r>
      <w:r>
        <w:t xml:space="preserve">at </w:t>
      </w:r>
      <w:r w:rsidR="00B3454F">
        <w:t>607-621-9261 &amp; kris.sexton@partners.mcd.com</w:t>
      </w:r>
      <w:r>
        <w:t xml:space="preserve">. . Reports received by </w:t>
      </w:r>
      <w:r w:rsidR="00B3454F">
        <w:t>NORCORT ENTERPRISES INC</w:t>
      </w:r>
      <w:r>
        <w:t xml:space="preserve"> of violations of our policies, including this </w:t>
      </w:r>
      <w:r w:rsidRPr="00AC37BC">
        <w:t xml:space="preserve">Responsible and Ethical Recruitment </w:t>
      </w:r>
      <w:r w:rsidR="00B3454F" w:rsidRPr="00AC37BC">
        <w:t>Policy,</w:t>
      </w:r>
      <w:r>
        <w:t xml:space="preserve"> are </w:t>
      </w:r>
      <w:proofErr w:type="gramStart"/>
      <w:r>
        <w:t>reviewed</w:t>
      </w:r>
      <w:proofErr w:type="gramEnd"/>
      <w:r>
        <w:t xml:space="preserve"> and addressed as appropriate. </w:t>
      </w:r>
    </w:p>
    <w:p w14:paraId="3B19F105" w14:textId="77777777" w:rsidR="00B3454F" w:rsidRDefault="00B3454F"/>
    <w:p w14:paraId="5284DC47" w14:textId="3FD68D09" w:rsidR="00B3454F" w:rsidRDefault="00B3454F">
      <w:r>
        <w:t>Second contact.</w:t>
      </w:r>
    </w:p>
    <w:p w14:paraId="7CBA2217" w14:textId="7A3AC6E7" w:rsidR="00B3454F" w:rsidRDefault="00B3454F">
      <w:r>
        <w:t>Joann Everling – Supervisor</w:t>
      </w:r>
    </w:p>
    <w:p w14:paraId="5F592326" w14:textId="277BE20C" w:rsidR="00B3454F" w:rsidRDefault="00B3454F">
      <w:r>
        <w:t>607-222-0568</w:t>
      </w:r>
    </w:p>
    <w:p w14:paraId="2FD01A36" w14:textId="0B05D366" w:rsidR="00B3454F" w:rsidRDefault="00B3454F">
      <w:r>
        <w:t>Joann.everling@us.stores.mcd.com</w:t>
      </w:r>
    </w:p>
    <w:p w14:paraId="4EF94E0E" w14:textId="77777777" w:rsidR="002455D9" w:rsidRDefault="002455D9">
      <w:pPr>
        <w:ind w:left="720"/>
        <w:contextualSpacing/>
      </w:pPr>
    </w:p>
    <w:p w14:paraId="4EF94E0F" w14:textId="77777777" w:rsidR="002455D9" w:rsidRDefault="002455D9">
      <w:pPr>
        <w:ind w:left="720"/>
        <w:contextualSpacing/>
      </w:pPr>
    </w:p>
    <w:p w14:paraId="4EF94E10" w14:textId="6A426037" w:rsidR="002455D9" w:rsidRDefault="00AC37BC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DISCLAIMER:  This is an optional resource for independent franchisees (who choose to use it)</w:t>
      </w:r>
      <w:proofErr w:type="gramStart"/>
      <w:r>
        <w:rPr>
          <w:i/>
          <w:iCs/>
          <w:sz w:val="18"/>
          <w:szCs w:val="18"/>
        </w:rPr>
        <w:t xml:space="preserve">.  </w:t>
      </w:r>
      <w:proofErr w:type="gramEnd"/>
      <w:r>
        <w:rPr>
          <w:i/>
          <w:iCs/>
          <w:sz w:val="18"/>
          <w:szCs w:val="18"/>
        </w:rPr>
        <w:t xml:space="preserve">Franchisees are independent </w:t>
      </w:r>
      <w:proofErr w:type="gramStart"/>
      <w:r>
        <w:rPr>
          <w:i/>
          <w:iCs/>
          <w:sz w:val="18"/>
          <w:szCs w:val="18"/>
        </w:rPr>
        <w:t>employers</w:t>
      </w:r>
      <w:proofErr w:type="gramEnd"/>
      <w:r>
        <w:rPr>
          <w:i/>
          <w:iCs/>
          <w:sz w:val="18"/>
          <w:szCs w:val="18"/>
        </w:rPr>
        <w:t xml:space="preserve"> and each franchisee restaurant is unique.  Therefore, Franchisees may choose to use all, some, or none of </w:t>
      </w:r>
      <w:proofErr w:type="gramStart"/>
      <w:r>
        <w:rPr>
          <w:i/>
          <w:iCs/>
          <w:sz w:val="18"/>
          <w:szCs w:val="18"/>
        </w:rPr>
        <w:t>this resource</w:t>
      </w:r>
      <w:proofErr w:type="gramEnd"/>
      <w:r>
        <w:rPr>
          <w:i/>
          <w:iCs/>
          <w:sz w:val="18"/>
          <w:szCs w:val="18"/>
        </w:rPr>
        <w:t xml:space="preserve"> in operating their own McDonald’s restaurant(s) and businesses</w:t>
      </w:r>
      <w:proofErr w:type="gramStart"/>
      <w:r>
        <w:rPr>
          <w:i/>
          <w:iCs/>
          <w:sz w:val="18"/>
          <w:szCs w:val="18"/>
        </w:rPr>
        <w:t xml:space="preserve">.  </w:t>
      </w:r>
      <w:proofErr w:type="gramEnd"/>
    </w:p>
    <w:p w14:paraId="0F721FFC" w14:textId="2841BFA5" w:rsidR="00F92F92" w:rsidRDefault="00F92F92">
      <w:pPr>
        <w:rPr>
          <w:i/>
          <w:iCs/>
          <w:sz w:val="18"/>
          <w:szCs w:val="18"/>
        </w:rPr>
      </w:pPr>
    </w:p>
    <w:p w14:paraId="2EE10F63" w14:textId="0A145964" w:rsidR="00F92F92" w:rsidRPr="00F92F92" w:rsidRDefault="00F92F92" w:rsidP="00F92F92">
      <w:pPr>
        <w:rPr>
          <w:bCs/>
          <w:color w:val="808080" w:themeColor="background1" w:themeShade="80"/>
          <w:sz w:val="18"/>
          <w:szCs w:val="18"/>
        </w:rPr>
      </w:pPr>
      <w:r w:rsidRPr="5E7B7C40">
        <w:rPr>
          <w:color w:val="808080" w:themeColor="background2" w:themeShade="80"/>
          <w:sz w:val="18"/>
          <w:szCs w:val="18"/>
        </w:rPr>
        <w:t xml:space="preserve">v. </w:t>
      </w:r>
      <w:r w:rsidR="15A4A939" w:rsidRPr="5E7B7C40">
        <w:rPr>
          <w:color w:val="808080" w:themeColor="background2" w:themeShade="80"/>
          <w:sz w:val="18"/>
          <w:szCs w:val="18"/>
        </w:rPr>
        <w:t>October</w:t>
      </w:r>
      <w:r w:rsidRPr="5E7B7C40">
        <w:rPr>
          <w:color w:val="808080" w:themeColor="background2" w:themeShade="80"/>
          <w:sz w:val="18"/>
          <w:szCs w:val="18"/>
        </w:rPr>
        <w:t xml:space="preserve"> 2022</w:t>
      </w:r>
    </w:p>
    <w:p w14:paraId="7D61E026" w14:textId="77777777" w:rsidR="00F92F92" w:rsidRDefault="00F92F92">
      <w:pPr>
        <w:rPr>
          <w:i/>
          <w:iCs/>
          <w:sz w:val="18"/>
          <w:szCs w:val="18"/>
        </w:rPr>
      </w:pPr>
    </w:p>
    <w:p w14:paraId="4EF94E11" w14:textId="54D92D52" w:rsidR="002455D9" w:rsidRDefault="002455D9">
      <w:pPr>
        <w:tabs>
          <w:tab w:val="left" w:pos="275"/>
        </w:tabs>
        <w:spacing w:line="276" w:lineRule="auto"/>
        <w:rPr>
          <w:rFonts w:ascii="Times New Roman" w:hAnsi="Times New Roman"/>
          <w:w w:val="110"/>
          <w:sz w:val="2"/>
          <w:szCs w:val="2"/>
          <w:lang w:val="en-GB"/>
        </w:rPr>
      </w:pPr>
    </w:p>
    <w:sectPr w:rsidR="002455D9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872" w:right="1440" w:bottom="1008" w:left="144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68D7" w14:textId="77777777" w:rsidR="00D16057" w:rsidRDefault="00D16057">
      <w:r>
        <w:separator/>
      </w:r>
    </w:p>
  </w:endnote>
  <w:endnote w:type="continuationSeparator" w:id="0">
    <w:p w14:paraId="72CC13E9" w14:textId="77777777" w:rsidR="00D16057" w:rsidRDefault="00D16057">
      <w:r>
        <w:continuationSeparator/>
      </w:r>
    </w:p>
  </w:endnote>
  <w:endnote w:type="continuationNotice" w:id="1">
    <w:p w14:paraId="10FDCA4F" w14:textId="77777777" w:rsidR="00D16057" w:rsidRDefault="00D16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vin Sans Regular">
    <w:panose1 w:val="00000000000000000000"/>
    <w:charset w:val="00"/>
    <w:family w:val="swiss"/>
    <w:notTrueType/>
    <w:pitch w:val="variable"/>
    <w:sig w:usb0="A00000EF" w:usb1="5000204A" w:usb2="00000000" w:usb3="00000000" w:csb0="00000093" w:csb1="00000000"/>
  </w:font>
  <w:font w:name="Speedee">
    <w:altName w:val="Calibri"/>
    <w:charset w:val="00"/>
    <w:family w:val="swiss"/>
    <w:pitch w:val="variable"/>
    <w:sig w:usb0="A000006F" w:usb1="4000004B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ovin Sans Bold">
    <w:altName w:val="Calibri"/>
    <w:panose1 w:val="00000000000000000000"/>
    <w:charset w:val="00"/>
    <w:family w:val="modern"/>
    <w:notTrueType/>
    <w:pitch w:val="variable"/>
    <w:sig w:usb0="A00000EF" w:usb1="5000204A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422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D9A16" w14:textId="070C2258" w:rsidR="00E00EEB" w:rsidRDefault="00E00E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F94E20" w14:textId="4DE633CA" w:rsidR="002455D9" w:rsidRDefault="002455D9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83090" w14:textId="77777777" w:rsidR="00D16057" w:rsidRDefault="00D16057">
      <w:r>
        <w:separator/>
      </w:r>
    </w:p>
  </w:footnote>
  <w:footnote w:type="continuationSeparator" w:id="0">
    <w:p w14:paraId="56EAEB50" w14:textId="77777777" w:rsidR="00D16057" w:rsidRDefault="00D16057">
      <w:r>
        <w:continuationSeparator/>
      </w:r>
    </w:p>
  </w:footnote>
  <w:footnote w:type="continuationNotice" w:id="1">
    <w:p w14:paraId="273B0176" w14:textId="77777777" w:rsidR="00D16057" w:rsidRDefault="00D160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4E1E" w14:textId="77777777" w:rsidR="002455D9" w:rsidRDefault="00AC37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EF94E22" wp14:editId="4EF94E2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94E2C" w14:textId="77777777" w:rsidR="002455D9" w:rsidRDefault="002455D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94E2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12.4pt;height:247.4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EF94E2C" w14:textId="77777777" w:rsidR="002455D9" w:rsidRDefault="002455D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4E1F" w14:textId="37C8917E" w:rsidR="002455D9" w:rsidRDefault="00AC37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EF94E26" wp14:editId="24826039">
              <wp:simplePos x="0" y="0"/>
              <wp:positionH relativeFrom="page">
                <wp:posOffset>5105400</wp:posOffset>
              </wp:positionH>
              <wp:positionV relativeFrom="page">
                <wp:posOffset>491490</wp:posOffset>
              </wp:positionV>
              <wp:extent cx="1722120" cy="394335"/>
              <wp:effectExtent l="0" t="0" r="11430" b="571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94E2D" w14:textId="77777777" w:rsidR="002455D9" w:rsidRDefault="002455D9">
                          <w:pPr>
                            <w:spacing w:line="259" w:lineRule="auto"/>
                            <w:ind w:left="20" w:right="18"/>
                            <w:rPr>
                              <w:rFonts w:ascii="Arial Narrow" w:hAnsi="Arial Narrow" w:cs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94E2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02pt;margin-top:38.7pt;width:135.6pt;height:3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" filled="f" stroked="f">
              <v:textbox inset="0,0,0,0">
                <w:txbxContent>
                  <w:p w14:paraId="4EF94E2D" w14:textId="77777777" w:rsidR="002455D9" w:rsidRDefault="002455D9">
                    <w:pPr>
                      <w:spacing w:line="259" w:lineRule="auto"/>
                      <w:ind w:left="20" w:right="18"/>
                      <w:rPr>
                        <w:rFonts w:ascii="Arial Narrow" w:hAnsi="Arial Narrow" w:cs="Arial Narrow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4E21" w14:textId="77777777" w:rsidR="002455D9" w:rsidRDefault="00AC37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EF94E2A" wp14:editId="4EF94E2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94E2E" w14:textId="77777777" w:rsidR="002455D9" w:rsidRDefault="002455D9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94E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0;width:412.4pt;height:247.4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4EF94E2E" w14:textId="77777777" w:rsidR="002455D9" w:rsidRDefault="002455D9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74CFA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18C7962"/>
    <w:multiLevelType w:val="hybridMultilevel"/>
    <w:tmpl w:val="46CC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79D"/>
    <w:multiLevelType w:val="hybridMultilevel"/>
    <w:tmpl w:val="52085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6262C"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Arial Unicode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638B0"/>
    <w:multiLevelType w:val="hybridMultilevel"/>
    <w:tmpl w:val="EB04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E4276"/>
    <w:multiLevelType w:val="hybridMultilevel"/>
    <w:tmpl w:val="801C3348"/>
    <w:lvl w:ilvl="0" w:tplc="E9286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460AB"/>
    <w:multiLevelType w:val="hybridMultilevel"/>
    <w:tmpl w:val="99A2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6839"/>
    <w:multiLevelType w:val="hybridMultilevel"/>
    <w:tmpl w:val="2B301D9C"/>
    <w:lvl w:ilvl="0" w:tplc="424E04A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color w:val="FFB71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30BA8"/>
    <w:multiLevelType w:val="hybridMultilevel"/>
    <w:tmpl w:val="B8BC7DD6"/>
    <w:lvl w:ilvl="0" w:tplc="AE38211E">
      <w:numFmt w:val="bullet"/>
      <w:pStyle w:val="Bullet"/>
      <w:lvlText w:val="•"/>
      <w:lvlJc w:val="left"/>
      <w:pPr>
        <w:ind w:left="720" w:hanging="360"/>
      </w:pPr>
      <w:rPr>
        <w:rFonts w:ascii="Calibri" w:hAnsi="Calibri" w:hint="default"/>
        <w:color w:val="FFB71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DA124C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749D8"/>
    <w:multiLevelType w:val="hybridMultilevel"/>
    <w:tmpl w:val="089A3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34EB6"/>
    <w:multiLevelType w:val="hybridMultilevel"/>
    <w:tmpl w:val="0480FB46"/>
    <w:lvl w:ilvl="0" w:tplc="C13CC3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 w:tplc="533EDE9C">
      <w:start w:val="1"/>
      <w:numFmt w:val="bullet"/>
      <w:pStyle w:val="TOC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CE54400"/>
    <w:multiLevelType w:val="hybridMultilevel"/>
    <w:tmpl w:val="E8767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138C6"/>
    <w:multiLevelType w:val="hybridMultilevel"/>
    <w:tmpl w:val="9E48D2EA"/>
    <w:lvl w:ilvl="0" w:tplc="78F868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B71B"/>
      </w:rPr>
    </w:lvl>
    <w:lvl w:ilvl="1" w:tplc="38904B76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hint="default"/>
        <w:color w:val="auto"/>
      </w:rPr>
    </w:lvl>
    <w:lvl w:ilvl="2" w:tplc="E9DA124C">
      <w:numFmt w:val="bullet"/>
      <w:lvlText w:val="–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235905">
    <w:abstractNumId w:val="9"/>
  </w:num>
  <w:num w:numId="2" w16cid:durableId="2066179175">
    <w:abstractNumId w:val="0"/>
  </w:num>
  <w:num w:numId="3" w16cid:durableId="1392541125">
    <w:abstractNumId w:val="7"/>
  </w:num>
  <w:num w:numId="4" w16cid:durableId="380057014">
    <w:abstractNumId w:val="6"/>
  </w:num>
  <w:num w:numId="5" w16cid:durableId="741635360">
    <w:abstractNumId w:val="11"/>
  </w:num>
  <w:num w:numId="6" w16cid:durableId="1623733601">
    <w:abstractNumId w:val="2"/>
  </w:num>
  <w:num w:numId="7" w16cid:durableId="489291816">
    <w:abstractNumId w:val="10"/>
  </w:num>
  <w:num w:numId="8" w16cid:durableId="1400321761">
    <w:abstractNumId w:val="8"/>
  </w:num>
  <w:num w:numId="9" w16cid:durableId="1416436030">
    <w:abstractNumId w:val="5"/>
  </w:num>
  <w:num w:numId="10" w16cid:durableId="1283342491">
    <w:abstractNumId w:val="1"/>
  </w:num>
  <w:num w:numId="11" w16cid:durableId="1904826632">
    <w:abstractNumId w:val="3"/>
  </w:num>
  <w:num w:numId="12" w16cid:durableId="5370095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D9"/>
    <w:rsid w:val="00006054"/>
    <w:rsid w:val="0005117B"/>
    <w:rsid w:val="00104918"/>
    <w:rsid w:val="00122480"/>
    <w:rsid w:val="00130747"/>
    <w:rsid w:val="00177C07"/>
    <w:rsid w:val="001B60A2"/>
    <w:rsid w:val="002455D9"/>
    <w:rsid w:val="002F1A70"/>
    <w:rsid w:val="003B44E9"/>
    <w:rsid w:val="004E3942"/>
    <w:rsid w:val="00500BB1"/>
    <w:rsid w:val="005013AA"/>
    <w:rsid w:val="00562383"/>
    <w:rsid w:val="00612444"/>
    <w:rsid w:val="007A4AC4"/>
    <w:rsid w:val="007F3E6E"/>
    <w:rsid w:val="008B1E4A"/>
    <w:rsid w:val="008C0250"/>
    <w:rsid w:val="00994162"/>
    <w:rsid w:val="00A0721E"/>
    <w:rsid w:val="00AC37BC"/>
    <w:rsid w:val="00AC3AFB"/>
    <w:rsid w:val="00B3454F"/>
    <w:rsid w:val="00B97CFF"/>
    <w:rsid w:val="00BE1A94"/>
    <w:rsid w:val="00CE3C4F"/>
    <w:rsid w:val="00D16057"/>
    <w:rsid w:val="00D606E7"/>
    <w:rsid w:val="00DA1C02"/>
    <w:rsid w:val="00DB20C7"/>
    <w:rsid w:val="00E00EEB"/>
    <w:rsid w:val="00F92F92"/>
    <w:rsid w:val="0BE9FF6C"/>
    <w:rsid w:val="11632FE6"/>
    <w:rsid w:val="15A4A939"/>
    <w:rsid w:val="1F0517A0"/>
    <w:rsid w:val="28A7FB4D"/>
    <w:rsid w:val="3369AA61"/>
    <w:rsid w:val="38AE5345"/>
    <w:rsid w:val="39B0D669"/>
    <w:rsid w:val="3B13DC22"/>
    <w:rsid w:val="3DB4B23D"/>
    <w:rsid w:val="3ED36972"/>
    <w:rsid w:val="40ECBFAD"/>
    <w:rsid w:val="429E214B"/>
    <w:rsid w:val="48C137EE"/>
    <w:rsid w:val="4D528570"/>
    <w:rsid w:val="596B0A18"/>
    <w:rsid w:val="5E7B7C40"/>
    <w:rsid w:val="68D92074"/>
    <w:rsid w:val="6B485490"/>
    <w:rsid w:val="6C1FEBBB"/>
    <w:rsid w:val="6ECE80FC"/>
    <w:rsid w:val="6F90D4CB"/>
    <w:rsid w:val="75DB7C24"/>
    <w:rsid w:val="7921E557"/>
    <w:rsid w:val="7C4EF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F94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semiHidden="1" w:uiPriority="0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Speedee" w:hAnsi="Speedee"/>
    </w:rPr>
  </w:style>
  <w:style w:type="paragraph" w:styleId="Heading1">
    <w:name w:val="heading 1"/>
    <w:basedOn w:val="Normal"/>
    <w:link w:val="Heading1Char"/>
    <w:uiPriority w:val="99"/>
    <w:pPr>
      <w:ind w:left="100"/>
      <w:outlineLvl w:val="0"/>
    </w:pPr>
    <w:rPr>
      <w:rFonts w:ascii="Arial Narrow" w:hAnsi="Arial Narrow"/>
      <w:sz w:val="24"/>
      <w:szCs w:val="24"/>
    </w:rPr>
  </w:style>
  <w:style w:type="paragraph" w:styleId="Heading2">
    <w:name w:val="heading 2"/>
    <w:aliases w:val="Heading"/>
    <w:basedOn w:val="Normal"/>
    <w:next w:val="Normal"/>
    <w:link w:val="Heading2Char"/>
    <w:unhideWhenUsed/>
    <w:qFormat/>
    <w:locked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C8161D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locked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color w:val="212120" w:themeColor="text1"/>
      <w:sz w:val="28"/>
      <w:szCs w:val="24"/>
    </w:rPr>
  </w:style>
  <w:style w:type="paragraph" w:styleId="Heading4">
    <w:name w:val="heading 4"/>
    <w:aliases w:val="Sub Head"/>
    <w:basedOn w:val="Normal"/>
    <w:next w:val="Normal"/>
    <w:link w:val="Heading4Char"/>
    <w:unhideWhenUsed/>
    <w:qFormat/>
    <w:locked/>
    <w:pPr>
      <w:keepNext/>
      <w:keepLines/>
      <w:spacing w:before="160" w:after="40"/>
      <w:outlineLvl w:val="3"/>
    </w:pPr>
    <w:rPr>
      <w:rFonts w:asciiTheme="majorHAnsi" w:eastAsiaTheme="majorEastAsia" w:hAnsiTheme="majorHAnsi" w:cstheme="majorBidi"/>
      <w:iCs/>
      <w:color w:val="808080" w:themeColor="background1" w:themeShade="80"/>
      <w:sz w:val="28"/>
    </w:rPr>
  </w:style>
  <w:style w:type="paragraph" w:styleId="Heading5">
    <w:name w:val="heading 5"/>
    <w:basedOn w:val="ListNumber"/>
    <w:next w:val="Normal"/>
    <w:link w:val="Heading5Char"/>
    <w:unhideWhenUsed/>
    <w:locked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1212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Arial Narrow" w:hAnsi="Arial Narrow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89"/>
      <w:ind w:left="100"/>
    </w:pPr>
    <w:rPr>
      <w:rFonts w:ascii="Arial Narrow" w:hAnsi="Arial Narrow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Arial Narrow" w:hAnsi="Arial Narrow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99"/>
    <w:qFormat/>
  </w:style>
  <w:style w:type="paragraph" w:customStyle="1" w:styleId="TableParagraph">
    <w:name w:val="Table Paragraph"/>
    <w:basedOn w:val="Normal"/>
    <w:uiPriority w:val="99"/>
  </w:style>
  <w:style w:type="character" w:customStyle="1" w:styleId="A2">
    <w:name w:val="A2"/>
    <w:uiPriority w:val="99"/>
    <w:rPr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table" w:styleId="TableGrid">
    <w:name w:val="Table Grid"/>
    <w:basedOn w:val="TableNormal"/>
    <w:uiPriority w:val="99"/>
    <w:locked/>
    <w:pPr>
      <w:widowControl w:val="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semiHidden/>
    <w:locked/>
    <w:pPr>
      <w:numPr>
        <w:ilvl w:val="1"/>
        <w:numId w:val="1"/>
      </w:numPr>
    </w:pPr>
  </w:style>
  <w:style w:type="paragraph" w:styleId="NoSpacing">
    <w:name w:val="No Spacing"/>
    <w:link w:val="NoSpacingChar"/>
    <w:uiPriority w:val="1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</w:rPr>
  </w:style>
  <w:style w:type="character" w:styleId="Emphasis">
    <w:name w:val="Emphasis"/>
    <w:basedOn w:val="DefaultParagraphFont"/>
    <w:locked/>
    <w:rPr>
      <w:i/>
      <w:iCs/>
    </w:rPr>
  </w:style>
  <w:style w:type="character" w:customStyle="1" w:styleId="Heading2Char">
    <w:name w:val="Heading 2 Char"/>
    <w:aliases w:val="Heading Char"/>
    <w:basedOn w:val="DefaultParagraphFont"/>
    <w:link w:val="Heading2"/>
    <w:rPr>
      <w:rFonts w:asciiTheme="majorHAnsi" w:eastAsiaTheme="majorEastAsia" w:hAnsiTheme="majorHAnsi" w:cstheme="majorBidi"/>
      <w:color w:val="C8161D" w:themeColor="text2"/>
      <w:sz w:val="36"/>
      <w:szCs w:val="2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color w:val="212120" w:themeColor="text1"/>
      <w:sz w:val="28"/>
      <w:szCs w:val="24"/>
    </w:rPr>
  </w:style>
  <w:style w:type="character" w:customStyle="1" w:styleId="Heading4Char">
    <w:name w:val="Heading 4 Char"/>
    <w:aliases w:val="Sub Head Char"/>
    <w:basedOn w:val="DefaultParagraphFont"/>
    <w:link w:val="Heading4"/>
    <w:rPr>
      <w:rFonts w:asciiTheme="majorHAnsi" w:eastAsiaTheme="majorEastAsia" w:hAnsiTheme="majorHAnsi" w:cstheme="majorBidi"/>
      <w:iCs/>
      <w:color w:val="808080" w:themeColor="background1" w:themeShade="80"/>
      <w:sz w:val="28"/>
    </w:rPr>
  </w:style>
  <w:style w:type="character" w:customStyle="1" w:styleId="Heading5Char">
    <w:name w:val="Heading 5 Char"/>
    <w:basedOn w:val="DefaultParagraphFont"/>
    <w:link w:val="Heading5"/>
    <w:rPr>
      <w:rFonts w:asciiTheme="majorHAnsi" w:eastAsiaTheme="majorEastAsia" w:hAnsiTheme="majorHAnsi" w:cstheme="majorBidi"/>
      <w:color w:val="212120" w:themeColor="text1"/>
      <w:sz w:val="28"/>
    </w:rPr>
  </w:style>
  <w:style w:type="paragraph" w:customStyle="1" w:styleId="Bullet">
    <w:name w:val="Bullet"/>
    <w:basedOn w:val="ListParagraph"/>
    <w:link w:val="BulletChar"/>
    <w:pPr>
      <w:numPr>
        <w:numId w:val="3"/>
      </w:numPr>
      <w:autoSpaceDE w:val="0"/>
      <w:autoSpaceDN w:val="0"/>
      <w:adjustRightInd w:val="0"/>
      <w:spacing w:before="80" w:after="80"/>
    </w:pPr>
    <w:rPr>
      <w:szCs w:val="24"/>
    </w:rPr>
  </w:style>
  <w:style w:type="paragraph" w:customStyle="1" w:styleId="Style1">
    <w:name w:val="Style1"/>
    <w:basedOn w:val="Bullet"/>
    <w:link w:val="Style1Char"/>
    <w:pPr>
      <w:spacing w:before="120" w:after="120" w:line="216" w:lineRule="auto"/>
    </w:pPr>
  </w:style>
  <w:style w:type="paragraph" w:styleId="ListNumber">
    <w:name w:val="List Number"/>
    <w:basedOn w:val="Normal"/>
    <w:uiPriority w:val="99"/>
    <w:semiHidden/>
    <w:unhideWhenUsed/>
    <w:pPr>
      <w:numPr>
        <w:numId w:val="2"/>
      </w:numPr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99"/>
    <w:rPr>
      <w:rFonts w:asciiTheme="minorHAnsi" w:hAnsiTheme="minorHAnsi"/>
    </w:rPr>
  </w:style>
  <w:style w:type="character" w:customStyle="1" w:styleId="BulletChar">
    <w:name w:val="Bullet Char"/>
    <w:basedOn w:val="ListParagraphChar"/>
    <w:link w:val="Bullet"/>
    <w:rPr>
      <w:rFonts w:asciiTheme="minorHAnsi" w:hAnsiTheme="minorHAnsi"/>
      <w:szCs w:val="24"/>
    </w:rPr>
  </w:style>
  <w:style w:type="paragraph" w:customStyle="1" w:styleId="NumberedList">
    <w:name w:val="Numbered List"/>
    <w:basedOn w:val="Heading5"/>
    <w:link w:val="NumberedListChar"/>
    <w:pPr>
      <w:numPr>
        <w:numId w:val="4"/>
      </w:numPr>
      <w:spacing w:after="40"/>
    </w:pPr>
    <w:rPr>
      <w:w w:val="110"/>
    </w:rPr>
  </w:style>
  <w:style w:type="character" w:customStyle="1" w:styleId="Style1Char">
    <w:name w:val="Style1 Char"/>
    <w:basedOn w:val="BulletChar"/>
    <w:link w:val="Style1"/>
    <w:rPr>
      <w:rFonts w:asciiTheme="minorHAnsi" w:hAnsiTheme="minorHAnsi"/>
      <w:szCs w:val="24"/>
    </w:rPr>
  </w:style>
  <w:style w:type="character" w:customStyle="1" w:styleId="NumberedListChar">
    <w:name w:val="Numbered List Char"/>
    <w:basedOn w:val="Heading5Char"/>
    <w:link w:val="NumberedList"/>
    <w:rPr>
      <w:rFonts w:asciiTheme="majorHAnsi" w:eastAsiaTheme="majorEastAsia" w:hAnsiTheme="majorHAnsi" w:cstheme="majorBidi"/>
      <w:color w:val="212120" w:themeColor="text1"/>
      <w:w w:val="110"/>
      <w:sz w:val="28"/>
    </w:rPr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customStyle="1" w:styleId="Ergontable">
    <w:name w:val="Ergon table"/>
    <w:basedOn w:val="TableNormal"/>
    <w:uiPriority w:val="99"/>
    <w:pPr>
      <w:spacing w:line="240" w:lineRule="atLeast"/>
    </w:pPr>
    <w:rPr>
      <w:rFonts w:ascii="Franklin Gothic Book" w:eastAsia="SimSun" w:hAnsi="Franklin Gothic Book" w:cs="Arial Unicode MS"/>
      <w:color w:val="4C4C4C"/>
      <w:sz w:val="18"/>
      <w:szCs w:val="18"/>
      <w:lang w:val="en-GB" w:eastAsia="zh-CN"/>
    </w:rPr>
    <w:tblPr>
      <w:tblBorders>
        <w:insideH w:val="single" w:sz="4" w:space="0" w:color="FFFFFF"/>
        <w:insideV w:val="single" w:sz="4" w:space="0" w:color="FFFFFF"/>
      </w:tblBorders>
      <w:tblCellMar>
        <w:top w:w="57" w:type="dxa"/>
        <w:left w:w="113" w:type="dxa"/>
        <w:bottom w:w="113" w:type="dxa"/>
        <w:right w:w="113" w:type="dxa"/>
      </w:tblCellMar>
    </w:tblPr>
    <w:tcPr>
      <w:shd w:val="clear" w:color="auto" w:fill="F3F3F3"/>
    </w:tcPr>
    <w:tblStylePr w:type="firstRow">
      <w:rPr>
        <w:rFonts w:ascii="Franklin Gothic Medium" w:hAnsi="Franklin Gothic Medium"/>
        <w:color w:val="FFFFFF"/>
      </w:rPr>
      <w:tblPr/>
      <w:trPr>
        <w:tblHeader/>
      </w:trPr>
      <w:tcPr>
        <w:shd w:val="clear" w:color="auto" w:fill="00987C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hrb.org/employerpays/the-employer-pays-principl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lo.org/global/about-the-ilo/multimedia/maps-and-charts/enhanced/WCMS_626548/lang--en/index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McD VisID Colors">
      <a:dk1>
        <a:srgbClr val="212120"/>
      </a:dk1>
      <a:lt1>
        <a:srgbClr val="FFFFFF"/>
      </a:lt1>
      <a:dk2>
        <a:srgbClr val="C8161D"/>
      </a:dk2>
      <a:lt2>
        <a:srgbClr val="FFFFFF"/>
      </a:lt2>
      <a:accent1>
        <a:srgbClr val="FFB71B"/>
      </a:accent1>
      <a:accent2>
        <a:srgbClr val="D36028"/>
      </a:accent2>
      <a:accent3>
        <a:srgbClr val="BE0E10"/>
      </a:accent3>
      <a:accent4>
        <a:srgbClr val="6A1F45"/>
      </a:accent4>
      <a:accent5>
        <a:srgbClr val="212120"/>
      </a:accent5>
      <a:accent6>
        <a:srgbClr val="808080"/>
      </a:accent6>
      <a:hlink>
        <a:srgbClr val="BE0E10"/>
      </a:hlink>
      <a:folHlink>
        <a:srgbClr val="F30000"/>
      </a:folHlink>
    </a:clrScheme>
    <a:fontScheme name="Custom 10">
      <a:majorFont>
        <a:latin typeface="Lovin Sans Bold"/>
        <a:ea typeface=""/>
        <a:cs typeface=""/>
      </a:majorFont>
      <a:minorFont>
        <a:latin typeface="Lovin Sans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38f03-01ce-497f-afee-8f9b7e814fb3" xsi:nil="true"/>
    <lcf76f155ced4ddcb4097134ff3c332f xmlns="781071e0-387b-4824-9ec4-1963bd5b03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735290815C34D908F5151242FC007" ma:contentTypeVersion="16" ma:contentTypeDescription="Create a new document." ma:contentTypeScope="" ma:versionID="a4438bca1dd7dfd9418d9ebe26a0c0d3">
  <xsd:schema xmlns:xsd="http://www.w3.org/2001/XMLSchema" xmlns:xs="http://www.w3.org/2001/XMLSchema" xmlns:p="http://schemas.microsoft.com/office/2006/metadata/properties" xmlns:ns2="781071e0-387b-4824-9ec4-1963bd5b0309" xmlns:ns3="89738f03-01ce-497f-afee-8f9b7e814fb3" targetNamespace="http://schemas.microsoft.com/office/2006/metadata/properties" ma:root="true" ma:fieldsID="ba20964a3d86ce7877ef3c605c7c84b8" ns2:_="" ns3:_="">
    <xsd:import namespace="781071e0-387b-4824-9ec4-1963bd5b0309"/>
    <xsd:import namespace="89738f03-01ce-497f-afee-8f9b7e814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071e0-387b-4824-9ec4-1963bd5b0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576126-1159-4e35-a2bd-9606b6c67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38f03-01ce-497f-afee-8f9b7e81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795c5d-511f-4f67-8191-85040accb463}" ma:internalName="TaxCatchAll" ma:showField="CatchAllData" ma:web="89738f03-01ce-497f-afee-8f9b7e81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F28B-AE4B-4092-A886-0868277ABF7C}">
  <ds:schemaRefs>
    <ds:schemaRef ds:uri="http://schemas.microsoft.com/office/2006/metadata/properties"/>
    <ds:schemaRef ds:uri="http://schemas.microsoft.com/office/infopath/2007/PartnerControls"/>
    <ds:schemaRef ds:uri="89738f03-01ce-497f-afee-8f9b7e814fb3"/>
    <ds:schemaRef ds:uri="781071e0-387b-4824-9ec4-1963bd5b0309"/>
  </ds:schemaRefs>
</ds:datastoreItem>
</file>

<file path=customXml/itemProps2.xml><?xml version="1.0" encoding="utf-8"?>
<ds:datastoreItem xmlns:ds="http://schemas.openxmlformats.org/officeDocument/2006/customXml" ds:itemID="{484CE99C-899C-415D-987B-C195132A9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071e0-387b-4824-9ec4-1963bd5b0309"/>
    <ds:schemaRef ds:uri="89738f03-01ce-497f-afee-8f9b7e81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3FA99C-4F76-4F24-B1F7-826FBA50D3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C1CC9-7368-4DCF-9533-88C31F8D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3957</CharactersWithSpaces>
  <SharedDoc>false</SharedDoc>
  <HLinks>
    <vt:vector size="24" baseType="variant"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https://www.ihrb.org/employerpays/the-employer-pays-principle</vt:lpwstr>
      </vt:variant>
      <vt:variant>
        <vt:lpwstr/>
      </vt:variant>
      <vt:variant>
        <vt:i4>6488067</vt:i4>
      </vt:variant>
      <vt:variant>
        <vt:i4>0</vt:i4>
      </vt:variant>
      <vt:variant>
        <vt:i4>0</vt:i4>
      </vt:variant>
      <vt:variant>
        <vt:i4>5</vt:i4>
      </vt:variant>
      <vt:variant>
        <vt:lpwstr>https://www.ilo.org/global/about-the-ilo/multimedia/maps-and-charts/enhanced/WCMS_626548/lang--en/index.htm</vt:lpwstr>
      </vt:variant>
      <vt:variant>
        <vt:lpwstr>:~:text=ILO%20General%20principles%20for%20fair%20recruitment%20Non-binding%20principles,labour%2C%20trafficking%20in%20persons%2C%20migrant%20workers%2C%20labour%20migration</vt:lpwstr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mailto:tara.dermott@us.mcd.com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mailto:tara.dermott@us.mcd.com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2023-03-16T12:27:00Z</dcterms:created>
  <dcterms:modified xsi:type="dcterms:W3CDTF">2024-04-12T12:17:00Z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0x010100AE0735290815C34D908F5151242FC007</vt:lpwstr>
  </property>
</Properties>
</file>